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A12D50"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 xml:space="preserve">arish Council Meeting held </w:t>
      </w:r>
      <w:r w:rsidR="00A7109C">
        <w:rPr>
          <w:rFonts w:ascii="Calibri" w:hAnsi="Calibri"/>
          <w:sz w:val="20"/>
        </w:rPr>
        <w:t>remotely following government guidelines</w:t>
      </w:r>
      <w:r w:rsidR="00A12D50">
        <w:rPr>
          <w:rFonts w:ascii="Calibri" w:hAnsi="Calibri"/>
          <w:sz w:val="20"/>
        </w:rPr>
        <w:t xml:space="preserve"> </w:t>
      </w:r>
    </w:p>
    <w:p w:rsidR="00BD6044" w:rsidRDefault="00A12D50" w:rsidP="000A4228">
      <w:pPr>
        <w:pStyle w:val="NoSpacing"/>
        <w:jc w:val="center"/>
        <w:rPr>
          <w:rFonts w:ascii="Calibri" w:hAnsi="Calibri"/>
          <w:sz w:val="20"/>
        </w:rPr>
      </w:pPr>
      <w:r>
        <w:rPr>
          <w:rFonts w:ascii="Calibri" w:hAnsi="Calibri"/>
          <w:sz w:val="20"/>
        </w:rPr>
        <w:t xml:space="preserve">at </w:t>
      </w:r>
      <w:r w:rsidR="00AA1612" w:rsidRPr="00C30073">
        <w:rPr>
          <w:rFonts w:ascii="Calibri" w:hAnsi="Calibri"/>
          <w:sz w:val="20"/>
        </w:rPr>
        <w:t xml:space="preserve">7.30 pm on </w:t>
      </w:r>
      <w:r w:rsidR="00E707E3">
        <w:rPr>
          <w:rFonts w:ascii="Calibri" w:hAnsi="Calibri"/>
          <w:sz w:val="20"/>
        </w:rPr>
        <w:t>11 January 2021</w:t>
      </w:r>
    </w:p>
    <w:p w:rsidR="0094233E" w:rsidRDefault="0094233E" w:rsidP="000A4228">
      <w:pPr>
        <w:pStyle w:val="NoSpacing"/>
        <w:jc w:val="center"/>
        <w:rPr>
          <w:rFonts w:ascii="Calibri" w:hAnsi="Calibri"/>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7109C" w:rsidRPr="00565F01">
        <w:rPr>
          <w:rFonts w:ascii="Calibri" w:hAnsi="Calibri"/>
          <w:sz w:val="20"/>
        </w:rPr>
        <w:t xml:space="preserve">Craig McLeod (CM) </w:t>
      </w:r>
      <w:r w:rsidR="00A7109C">
        <w:rPr>
          <w:rFonts w:ascii="Calibri" w:hAnsi="Calibri"/>
          <w:sz w:val="20"/>
        </w:rPr>
        <w:t xml:space="preserve">(Chair), </w:t>
      </w:r>
      <w:r w:rsidR="00A12D50">
        <w:rPr>
          <w:rFonts w:ascii="Calibri" w:hAnsi="Calibri"/>
          <w:sz w:val="20"/>
        </w:rPr>
        <w:t>David Eckles (DE)</w:t>
      </w:r>
      <w:r w:rsidR="00565F01" w:rsidRPr="00565F01">
        <w:rPr>
          <w:rFonts w:ascii="Calibri" w:hAnsi="Calibri"/>
          <w:sz w:val="20"/>
        </w:rPr>
        <w:t>,</w:t>
      </w:r>
      <w:r w:rsidR="00565F01">
        <w:rPr>
          <w:rFonts w:ascii="Calibri" w:hAnsi="Calibri"/>
          <w:b/>
          <w:sz w:val="20"/>
        </w:rPr>
        <w:t xml:space="preserve"> </w:t>
      </w:r>
      <w:r w:rsidR="0026399A">
        <w:rPr>
          <w:rFonts w:ascii="Calibri" w:hAnsi="Calibri"/>
          <w:sz w:val="20"/>
        </w:rPr>
        <w:t>David Hastings (DH)</w:t>
      </w:r>
      <w:r w:rsidR="00C636D3">
        <w:rPr>
          <w:rFonts w:ascii="Calibri" w:hAnsi="Calibri"/>
          <w:sz w:val="20"/>
        </w:rPr>
        <w:t>,</w:t>
      </w:r>
      <w:r w:rsidR="0065784E">
        <w:rPr>
          <w:rFonts w:ascii="Calibri" w:hAnsi="Calibri"/>
          <w:sz w:val="20"/>
        </w:rPr>
        <w:t xml:space="preserve"> Ellen Leary (EL),</w:t>
      </w:r>
      <w:r w:rsidR="00565F01">
        <w:rPr>
          <w:rFonts w:ascii="Calibri" w:hAnsi="Calibri"/>
          <w:sz w:val="20"/>
        </w:rPr>
        <w:t xml:space="preserve"> </w:t>
      </w:r>
      <w:r w:rsidR="00C72729">
        <w:rPr>
          <w:rFonts w:ascii="Calibri" w:hAnsi="Calibri"/>
          <w:sz w:val="20"/>
        </w:rPr>
        <w:t xml:space="preserve">Innes Chapman (IC), </w:t>
      </w:r>
      <w:r w:rsidR="00D916C5">
        <w:rPr>
          <w:rFonts w:ascii="Calibri" w:hAnsi="Calibri"/>
          <w:sz w:val="20"/>
        </w:rPr>
        <w:t>Jon Blake (JB)</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D916C5">
        <w:rPr>
          <w:rFonts w:ascii="Calibri" w:hAnsi="Calibri"/>
          <w:sz w:val="20"/>
        </w:rPr>
        <w:t>, County Councillor Margaret Dewsbury</w:t>
      </w:r>
      <w:r w:rsidR="00C72729">
        <w:rPr>
          <w:rFonts w:ascii="Calibri" w:hAnsi="Calibri"/>
          <w:sz w:val="20"/>
        </w:rPr>
        <w:t>,</w:t>
      </w:r>
      <w:r w:rsidR="00C72729" w:rsidRPr="00C72729">
        <w:rPr>
          <w:rFonts w:ascii="Calibri" w:hAnsi="Calibri"/>
          <w:sz w:val="20"/>
        </w:rPr>
        <w:t xml:space="preserve"> </w:t>
      </w:r>
      <w:r w:rsidR="00C72729">
        <w:rPr>
          <w:rFonts w:ascii="Calibri" w:hAnsi="Calibri"/>
          <w:sz w:val="20"/>
        </w:rPr>
        <w:t>District Cllr Richard Elliott</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A7109C">
        <w:rPr>
          <w:rFonts w:ascii="Calibri" w:hAnsi="Calibri"/>
          <w:sz w:val="20"/>
        </w:rPr>
        <w:t>Brian Clarke (BL)</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5C3988">
      <w:pPr>
        <w:ind w:left="720" w:hanging="720"/>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the minutes from</w:t>
      </w:r>
      <w:r w:rsidR="00DB289C" w:rsidRPr="00C30073">
        <w:rPr>
          <w:rFonts w:ascii="Calibri" w:hAnsi="Calibri"/>
          <w:b/>
          <w:sz w:val="20"/>
        </w:rPr>
        <w:t xml:space="preserve"> </w:t>
      </w:r>
      <w:r w:rsidR="00E707E3">
        <w:rPr>
          <w:rFonts w:ascii="Calibri" w:hAnsi="Calibri"/>
          <w:b/>
          <w:sz w:val="20"/>
        </w:rPr>
        <w:t>14 November</w:t>
      </w:r>
      <w:r w:rsidR="00611648">
        <w:rPr>
          <w:rFonts w:ascii="Calibri" w:hAnsi="Calibri"/>
          <w:b/>
          <w:sz w:val="20"/>
        </w:rPr>
        <w:t xml:space="preserve">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5C3988">
        <w:rPr>
          <w:rFonts w:ascii="Calibri" w:hAnsi="Calibri"/>
          <w:sz w:val="20"/>
        </w:rPr>
        <w:t xml:space="preserve">unanimously and will be signed </w:t>
      </w:r>
      <w:r w:rsidR="00D916C5">
        <w:rPr>
          <w:rFonts w:ascii="Calibri" w:hAnsi="Calibri"/>
          <w:sz w:val="20"/>
        </w:rPr>
        <w:t>as soon as possible.</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E707E3"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301A1E">
        <w:rPr>
          <w:rFonts w:ascii="Calibri" w:hAnsi="Calibri"/>
          <w:b/>
          <w:sz w:val="20"/>
        </w:rPr>
        <w:t xml:space="preserve"> </w:t>
      </w:r>
    </w:p>
    <w:p w:rsidR="00E707E3" w:rsidRDefault="00E707E3" w:rsidP="00E707E3">
      <w:pPr>
        <w:ind w:left="720"/>
        <w:rPr>
          <w:rFonts w:ascii="Calibri" w:hAnsi="Calibri"/>
          <w:sz w:val="20"/>
        </w:rPr>
      </w:pPr>
      <w:r w:rsidRPr="00E707E3">
        <w:rPr>
          <w:rFonts w:ascii="Calibri" w:hAnsi="Calibri"/>
          <w:sz w:val="20"/>
        </w:rPr>
        <w:t>Cllr Dewsbury</w:t>
      </w:r>
      <w:r>
        <w:rPr>
          <w:rFonts w:ascii="Calibri" w:hAnsi="Calibri"/>
          <w:b/>
          <w:sz w:val="20"/>
        </w:rPr>
        <w:t xml:space="preserve"> </w:t>
      </w:r>
      <w:r>
        <w:rPr>
          <w:rFonts w:ascii="Calibri" w:hAnsi="Calibri"/>
          <w:sz w:val="20"/>
        </w:rPr>
        <w:t>reported on the range of online activities designed to replace libraries and children’s centres which remain closed. There will be a Cabinet meeting tomorrow evening to discuss setting up regular contacts to anticipate and/or respond to flood-related issues, and to look into the causes of the recent spate of flooding, particularly in South Norfolk.</w:t>
      </w:r>
    </w:p>
    <w:p w:rsidR="00AF6AB0" w:rsidRPr="00D63933" w:rsidRDefault="00C72729" w:rsidP="00E707E3">
      <w:pPr>
        <w:ind w:left="720"/>
        <w:rPr>
          <w:rFonts w:ascii="Calibri" w:hAnsi="Calibri"/>
          <w:sz w:val="20"/>
        </w:rPr>
      </w:pPr>
      <w:r>
        <w:rPr>
          <w:rFonts w:ascii="Calibri" w:hAnsi="Calibri"/>
          <w:sz w:val="20"/>
        </w:rPr>
        <w:t xml:space="preserve">Cllr </w:t>
      </w:r>
      <w:r w:rsidR="00E707E3">
        <w:rPr>
          <w:rFonts w:ascii="Calibri" w:hAnsi="Calibri"/>
          <w:sz w:val="20"/>
        </w:rPr>
        <w:t>Elliott</w:t>
      </w:r>
      <w:r>
        <w:rPr>
          <w:rFonts w:ascii="Calibri" w:hAnsi="Calibri"/>
          <w:sz w:val="20"/>
        </w:rPr>
        <w:t xml:space="preserve"> has reported</w:t>
      </w:r>
      <w:r w:rsidR="006A19FD">
        <w:rPr>
          <w:rFonts w:ascii="Calibri" w:hAnsi="Calibri"/>
          <w:sz w:val="20"/>
        </w:rPr>
        <w:t xml:space="preserve"> by email, and </w:t>
      </w:r>
      <w:r>
        <w:rPr>
          <w:rFonts w:ascii="Calibri" w:hAnsi="Calibri"/>
          <w:sz w:val="20"/>
        </w:rPr>
        <w:t>this has</w:t>
      </w:r>
      <w:r w:rsidR="006A19FD">
        <w:rPr>
          <w:rFonts w:ascii="Calibri" w:hAnsi="Calibri"/>
          <w:sz w:val="20"/>
        </w:rPr>
        <w:t xml:space="preserve"> been circulated to all councillors</w:t>
      </w:r>
      <w:r w:rsidR="00E707E3">
        <w:rPr>
          <w:rFonts w:ascii="Calibri" w:hAnsi="Calibri"/>
          <w:sz w:val="20"/>
        </w:rPr>
        <w:t>; CM will add the Facebook page</w:t>
      </w:r>
      <w:r w:rsidR="006A19FD">
        <w:rPr>
          <w:rFonts w:ascii="Calibri" w:hAnsi="Calibri"/>
          <w:sz w:val="20"/>
        </w:rPr>
        <w:t>.</w:t>
      </w:r>
    </w:p>
    <w:p w:rsidR="000B15C9" w:rsidRDefault="000B15C9" w:rsidP="00301A1E">
      <w:pPr>
        <w:rPr>
          <w:rFonts w:ascii="Calibri" w:hAnsi="Calibri"/>
          <w:b/>
          <w:sz w:val="20"/>
        </w:rPr>
      </w:pPr>
      <w:r>
        <w:rPr>
          <w:rFonts w:ascii="Calibri" w:hAnsi="Calibri"/>
          <w:b/>
          <w:sz w:val="20"/>
        </w:rPr>
        <w:tab/>
      </w:r>
    </w:p>
    <w:p w:rsidR="00E26537" w:rsidRDefault="00403BFE" w:rsidP="00C72729">
      <w:pPr>
        <w:ind w:left="720" w:hanging="720"/>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E707E3">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D916C5">
        <w:rPr>
          <w:rFonts w:ascii="Calibri" w:hAnsi="Calibri"/>
          <w:b/>
          <w:sz w:val="20"/>
        </w:rPr>
        <w:t xml:space="preserve">:   </w:t>
      </w:r>
      <w:r w:rsidR="00E707E3">
        <w:rPr>
          <w:rFonts w:ascii="Calibri" w:hAnsi="Calibri"/>
          <w:b/>
          <w:sz w:val="20"/>
        </w:rPr>
        <w:tab/>
      </w:r>
      <w:r w:rsidR="00D916C5">
        <w:rPr>
          <w:rFonts w:ascii="Calibri" w:hAnsi="Calibri"/>
          <w:b/>
          <w:sz w:val="20"/>
        </w:rPr>
        <w:t xml:space="preserve"> </w:t>
      </w:r>
      <w:r w:rsidR="00E707E3">
        <w:rPr>
          <w:rFonts w:ascii="Calibri" w:hAnsi="Calibri"/>
          <w:sz w:val="20"/>
        </w:rPr>
        <w:t>a</w:t>
      </w:r>
      <w:r w:rsidR="00E707E3">
        <w:rPr>
          <w:rFonts w:ascii="Calibri" w:hAnsi="Calibri"/>
          <w:sz w:val="20"/>
        </w:rPr>
        <w:tab/>
        <w:t>2020/2357 Morley Village Hall – installation of sign at entrance (no objections)</w:t>
      </w:r>
    </w:p>
    <w:p w:rsidR="00E707E3" w:rsidRPr="00E707E3" w:rsidRDefault="00E707E3" w:rsidP="00157F4D">
      <w:pPr>
        <w:pStyle w:val="BodyA"/>
        <w:ind w:left="720" w:hanging="720"/>
        <w:rPr>
          <w:rFonts w:ascii="Calibri" w:hAnsi="Calibri"/>
          <w:sz w:val="20"/>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E707E3">
        <w:rPr>
          <w:rFonts w:ascii="Calibri" w:hAnsi="Calibri"/>
          <w:sz w:val="20"/>
        </w:rPr>
        <w:t xml:space="preserve"> b</w:t>
      </w:r>
      <w:r w:rsidRPr="00E707E3">
        <w:rPr>
          <w:rFonts w:ascii="Calibri" w:hAnsi="Calibri"/>
          <w:sz w:val="20"/>
        </w:rPr>
        <w:tab/>
      </w:r>
      <w:r>
        <w:rPr>
          <w:rFonts w:ascii="Calibri" w:hAnsi="Calibri"/>
          <w:sz w:val="20"/>
        </w:rPr>
        <w:t>no late applications</w:t>
      </w:r>
    </w:p>
    <w:p w:rsidR="0094233E" w:rsidRDefault="0094233E" w:rsidP="00D916C5">
      <w:pPr>
        <w:pStyle w:val="BodyA"/>
        <w:rPr>
          <w:rFonts w:ascii="Calibri" w:eastAsia="Calibri" w:hAnsi="Calibri" w:cs="Calibri"/>
          <w:color w:val="auto"/>
          <w:sz w:val="20"/>
          <w:szCs w:val="20"/>
        </w:rPr>
      </w:pPr>
    </w:p>
    <w:p w:rsidR="00D916C5" w:rsidRPr="00D916C5" w:rsidRDefault="00D916C5" w:rsidP="00D916C5">
      <w:pPr>
        <w:pStyle w:val="BodyA"/>
        <w:ind w:left="720" w:hanging="720"/>
        <w:rPr>
          <w:rFonts w:ascii="Calibri" w:eastAsia="Calibri" w:hAnsi="Calibri" w:cs="Calibri"/>
          <w:color w:val="auto"/>
          <w:sz w:val="20"/>
          <w:szCs w:val="20"/>
        </w:rPr>
      </w:pPr>
      <w:r w:rsidRPr="00D916C5">
        <w:rPr>
          <w:rFonts w:ascii="Calibri" w:eastAsia="Calibri" w:hAnsi="Calibri" w:cs="Calibri"/>
          <w:b/>
          <w:color w:val="auto"/>
          <w:sz w:val="20"/>
          <w:szCs w:val="20"/>
        </w:rPr>
        <w:t>8</w:t>
      </w:r>
      <w:r w:rsidRPr="00D916C5">
        <w:rPr>
          <w:rFonts w:ascii="Calibri" w:eastAsia="Calibri" w:hAnsi="Calibri" w:cs="Calibri"/>
          <w:b/>
          <w:color w:val="auto"/>
          <w:sz w:val="20"/>
          <w:szCs w:val="20"/>
        </w:rPr>
        <w:tab/>
        <w:t>Wymondham College</w:t>
      </w:r>
      <w:r>
        <w:rPr>
          <w:rFonts w:ascii="Calibri" w:eastAsia="Calibri" w:hAnsi="Calibri" w:cs="Calibri"/>
          <w:b/>
          <w:color w:val="auto"/>
          <w:sz w:val="20"/>
          <w:szCs w:val="20"/>
        </w:rPr>
        <w:t>:</w:t>
      </w:r>
      <w:r>
        <w:rPr>
          <w:rFonts w:ascii="Calibri" w:eastAsia="Calibri" w:hAnsi="Calibri" w:cs="Calibri"/>
          <w:b/>
          <w:color w:val="auto"/>
          <w:sz w:val="20"/>
          <w:szCs w:val="20"/>
        </w:rPr>
        <w:tab/>
      </w:r>
      <w:r w:rsidR="00E707E3">
        <w:rPr>
          <w:rFonts w:ascii="Calibri" w:eastAsia="Calibri" w:hAnsi="Calibri" w:cs="Calibri"/>
          <w:color w:val="auto"/>
          <w:sz w:val="20"/>
          <w:szCs w:val="20"/>
        </w:rPr>
        <w:t>The consultation document from Wymondham College has already been circulated. The parish council have no issues to raise. WC are looking for additional local pupils to fill spaces for an anticipated September opening. CM will arrange a date and time for the next meeting between the PC and Wymondham College.</w:t>
      </w:r>
    </w:p>
    <w:p w:rsidR="00D916C5" w:rsidRDefault="00D916C5" w:rsidP="0065784E">
      <w:pPr>
        <w:pStyle w:val="BodyA"/>
        <w:ind w:left="720" w:firstLine="720"/>
        <w:rPr>
          <w:rFonts w:ascii="Calibri" w:eastAsia="Calibri" w:hAnsi="Calibri" w:cs="Calibri"/>
          <w:color w:val="auto"/>
          <w:sz w:val="20"/>
          <w:szCs w:val="20"/>
        </w:rPr>
      </w:pPr>
    </w:p>
    <w:p w:rsidR="003B4B82" w:rsidRPr="003B4B82" w:rsidRDefault="00D916C5" w:rsidP="00A10642">
      <w:pPr>
        <w:pStyle w:val="BodyA"/>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B273C7" w:rsidRPr="00126278" w:rsidRDefault="00B273C7" w:rsidP="00B273C7">
      <w:pPr>
        <w:pStyle w:val="BodyA"/>
        <w:spacing w:after="100"/>
        <w:ind w:firstLine="720"/>
        <w:rPr>
          <w:rFonts w:ascii="Calibri" w:eastAsia="Calibri" w:hAnsi="Calibri" w:cs="Calibri"/>
          <w:color w:val="FF0000"/>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r>
      <w:r w:rsidRPr="004D35B4">
        <w:rPr>
          <w:rFonts w:ascii="Calibri" w:eastAsia="Calibri" w:hAnsi="Calibri" w:cs="Calibri"/>
          <w:color w:val="auto"/>
          <w:sz w:val="20"/>
          <w:szCs w:val="20"/>
        </w:rPr>
        <w:t>Approval of Payments:</w:t>
      </w:r>
      <w:r>
        <w:rPr>
          <w:rFonts w:ascii="Calibri" w:eastAsia="Calibri" w:hAnsi="Calibri" w:cs="Calibri"/>
          <w:color w:val="auto"/>
          <w:sz w:val="20"/>
          <w:szCs w:val="20"/>
        </w:rPr>
        <w:t xml:space="preserve"> proposed by CM, seconded by DE and agreed by all</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502D59" w:rsidRPr="00F67F19" w:rsidTr="00502D59">
        <w:trPr>
          <w:trHeight w:val="170"/>
        </w:trPr>
        <w:tc>
          <w:tcPr>
            <w:tcW w:w="2848"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02D59">
              <w:rPr>
                <w:rFonts w:ascii="Calibri" w:eastAsia="Calibri" w:hAnsi="Calibri" w:cs="Calibri"/>
                <w:b/>
                <w:sz w:val="20"/>
                <w:szCs w:val="20"/>
              </w:rPr>
              <w:t>payee</w:t>
            </w:r>
          </w:p>
        </w:tc>
        <w:tc>
          <w:tcPr>
            <w:tcW w:w="368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02D59">
              <w:rPr>
                <w:rFonts w:ascii="Calibri" w:eastAsia="Calibri" w:hAnsi="Calibri" w:cs="Calibri"/>
                <w:b/>
                <w:sz w:val="20"/>
                <w:szCs w:val="20"/>
              </w:rPr>
              <w:t>description</w:t>
            </w:r>
          </w:p>
        </w:tc>
        <w:tc>
          <w:tcPr>
            <w:tcW w:w="87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02D59">
              <w:rPr>
                <w:rFonts w:ascii="Calibri" w:eastAsia="Calibri" w:hAnsi="Calibri" w:cs="Calibri"/>
                <w:b/>
                <w:sz w:val="20"/>
                <w:szCs w:val="20"/>
              </w:rPr>
              <w:t>amount</w:t>
            </w:r>
          </w:p>
        </w:tc>
      </w:tr>
      <w:tr w:rsidR="00502D59" w:rsidRPr="00F67F19" w:rsidTr="00502D59">
        <w:trPr>
          <w:trHeight w:val="170"/>
        </w:trPr>
        <w:tc>
          <w:tcPr>
            <w:tcW w:w="2848"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Gareth Roderick-Jones</w:t>
            </w:r>
          </w:p>
        </w:tc>
        <w:tc>
          <w:tcPr>
            <w:tcW w:w="368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salary January 2021</w:t>
            </w:r>
          </w:p>
        </w:tc>
        <w:tc>
          <w:tcPr>
            <w:tcW w:w="87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502D59">
              <w:rPr>
                <w:rFonts w:ascii="Calibri" w:eastAsia="Calibri" w:hAnsi="Calibri" w:cs="Calibri"/>
                <w:color w:val="auto"/>
                <w:sz w:val="20"/>
                <w:szCs w:val="20"/>
              </w:rPr>
              <w:t>211.40</w:t>
            </w:r>
          </w:p>
        </w:tc>
      </w:tr>
      <w:tr w:rsidR="00502D59" w:rsidRPr="00F67F19" w:rsidTr="00502D59">
        <w:trPr>
          <w:trHeight w:val="170"/>
        </w:trPr>
        <w:tc>
          <w:tcPr>
            <w:tcW w:w="2848"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Abate Limited</w:t>
            </w:r>
          </w:p>
        </w:tc>
        <w:tc>
          <w:tcPr>
            <w:tcW w:w="368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pest control</w:t>
            </w:r>
          </w:p>
        </w:tc>
        <w:tc>
          <w:tcPr>
            <w:tcW w:w="87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502D59">
              <w:rPr>
                <w:rFonts w:ascii="Calibri" w:eastAsia="Calibri" w:hAnsi="Calibri" w:cs="Calibri"/>
                <w:color w:val="auto"/>
                <w:sz w:val="20"/>
                <w:szCs w:val="20"/>
              </w:rPr>
              <w:t>120.00</w:t>
            </w:r>
          </w:p>
        </w:tc>
      </w:tr>
      <w:tr w:rsidR="00502D59" w:rsidRPr="00F67F19" w:rsidTr="00502D59">
        <w:trPr>
          <w:trHeight w:val="170"/>
        </w:trPr>
        <w:tc>
          <w:tcPr>
            <w:tcW w:w="2848"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High Oak PCC</w:t>
            </w:r>
          </w:p>
        </w:tc>
        <w:tc>
          <w:tcPr>
            <w:tcW w:w="368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502D59">
              <w:rPr>
                <w:rFonts w:ascii="Calibri" w:eastAsia="Calibri" w:hAnsi="Calibri" w:cs="Calibri"/>
                <w:color w:val="auto"/>
                <w:sz w:val="20"/>
                <w:szCs w:val="20"/>
              </w:rPr>
              <w:t>annual donation</w:t>
            </w:r>
          </w:p>
        </w:tc>
        <w:tc>
          <w:tcPr>
            <w:tcW w:w="875" w:type="dxa"/>
            <w:shd w:val="clear" w:color="auto" w:fill="auto"/>
            <w:vAlign w:val="bottom"/>
          </w:tcPr>
          <w:p w:rsidR="00B273C7" w:rsidRPr="00502D59" w:rsidRDefault="00B273C7" w:rsidP="00502D5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502D59">
              <w:rPr>
                <w:rFonts w:ascii="Calibri" w:eastAsia="Calibri" w:hAnsi="Calibri" w:cs="Calibri"/>
                <w:color w:val="auto"/>
                <w:sz w:val="20"/>
                <w:szCs w:val="20"/>
              </w:rPr>
              <w:t>200.00</w:t>
            </w:r>
          </w:p>
        </w:tc>
      </w:tr>
    </w:tbl>
    <w:p w:rsidR="00B273C7" w:rsidRDefault="00B273C7" w:rsidP="00B273C7">
      <w:pPr>
        <w:pStyle w:val="BodyA"/>
        <w:ind w:left="1440"/>
        <w:rPr>
          <w:rFonts w:ascii="Calibri" w:eastAsia="Calibri" w:hAnsi="Calibri" w:cs="Calibri"/>
          <w:sz w:val="20"/>
          <w:szCs w:val="20"/>
        </w:rPr>
      </w:pPr>
    </w:p>
    <w:p w:rsidR="00B273C7" w:rsidRDefault="00B273C7" w:rsidP="00B273C7">
      <w:pPr>
        <w:pStyle w:val="BodyA"/>
        <w:ind w:left="1440"/>
        <w:rPr>
          <w:rFonts w:ascii="Calibri" w:eastAsia="Calibri" w:hAnsi="Calibri" w:cs="Calibri"/>
          <w:sz w:val="20"/>
          <w:szCs w:val="20"/>
        </w:rPr>
      </w:pPr>
    </w:p>
    <w:p w:rsidR="00B273C7" w:rsidRDefault="00B273C7" w:rsidP="00B273C7">
      <w:pPr>
        <w:pStyle w:val="BodyA"/>
        <w:ind w:left="1440"/>
        <w:rPr>
          <w:rFonts w:ascii="Calibri" w:eastAsia="Calibri" w:hAnsi="Calibri" w:cs="Calibri"/>
          <w:sz w:val="20"/>
          <w:szCs w:val="20"/>
        </w:rPr>
      </w:pPr>
    </w:p>
    <w:p w:rsidR="00B273C7" w:rsidRDefault="00B273C7" w:rsidP="00B273C7">
      <w:pPr>
        <w:pStyle w:val="BodyA"/>
        <w:ind w:left="1440"/>
        <w:rPr>
          <w:rFonts w:ascii="Calibri" w:eastAsia="Calibri" w:hAnsi="Calibri" w:cs="Calibri"/>
          <w:sz w:val="20"/>
          <w:szCs w:val="20"/>
        </w:rPr>
      </w:pPr>
    </w:p>
    <w:p w:rsidR="00B273C7" w:rsidRDefault="00B273C7" w:rsidP="00B273C7">
      <w:pPr>
        <w:pStyle w:val="BodyA"/>
        <w:ind w:left="720"/>
        <w:rPr>
          <w:rFonts w:ascii="Calibri" w:eastAsia="Calibri" w:hAnsi="Calibri" w:cs="Calibri"/>
          <w:sz w:val="20"/>
          <w:szCs w:val="20"/>
        </w:rPr>
      </w:pPr>
    </w:p>
    <w:p w:rsidR="00B273C7" w:rsidRPr="002425BE" w:rsidRDefault="00B273C7" w:rsidP="00B273C7">
      <w:pPr>
        <w:pStyle w:val="BodyA"/>
        <w:ind w:left="720"/>
        <w:rPr>
          <w:rFonts w:ascii="Calibri" w:eastAsia="Calibri" w:hAnsi="Calibri" w:cs="Calibri"/>
          <w:color w:val="FF0000"/>
          <w:sz w:val="20"/>
          <w:szCs w:val="20"/>
        </w:rPr>
      </w:pPr>
      <w:r w:rsidRPr="00E152BB">
        <w:rPr>
          <w:rFonts w:ascii="Calibri" w:eastAsia="Calibri" w:hAnsi="Calibri" w:cs="Calibri"/>
          <w:sz w:val="20"/>
          <w:szCs w:val="20"/>
        </w:rPr>
        <w:t>b</w:t>
      </w:r>
      <w:r>
        <w:rPr>
          <w:rFonts w:ascii="Calibri" w:eastAsia="Calibri" w:hAnsi="Calibri" w:cs="Calibri"/>
          <w:sz w:val="20"/>
          <w:szCs w:val="20"/>
        </w:rPr>
        <w:tab/>
        <w:t>N</w:t>
      </w:r>
      <w:r w:rsidRPr="00E152BB">
        <w:rPr>
          <w:rFonts w:ascii="Calibri" w:eastAsia="Calibri" w:hAnsi="Calibri" w:cs="Calibri"/>
          <w:sz w:val="20"/>
          <w:szCs w:val="20"/>
        </w:rPr>
        <w:t>OTE</w:t>
      </w:r>
      <w:r>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at 5 January 2021:</w:t>
      </w:r>
    </w:p>
    <w:p w:rsidR="00B273C7" w:rsidRPr="005A2EF0" w:rsidRDefault="00B273C7" w:rsidP="00B273C7">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3,397.40</w:t>
      </w:r>
    </w:p>
    <w:p w:rsidR="00B273C7" w:rsidRPr="005A2EF0" w:rsidRDefault="00B273C7" w:rsidP="00B273C7">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£4,048.77</w:t>
      </w:r>
    </w:p>
    <w:p w:rsidR="00B273C7" w:rsidRPr="005A2EF0" w:rsidRDefault="00B273C7" w:rsidP="00B273C7">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£100.74</w:t>
      </w:r>
    </w:p>
    <w:p w:rsidR="00B273C7" w:rsidRDefault="00B273C7" w:rsidP="00B273C7">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7,546.91</w:t>
      </w:r>
    </w:p>
    <w:p w:rsidR="00B273C7" w:rsidRDefault="00B273C7" w:rsidP="00B273C7">
      <w:pPr>
        <w:pStyle w:val="BodyA"/>
        <w:spacing w:after="120"/>
        <w:ind w:left="144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r>
      <w:r>
        <w:rPr>
          <w:rFonts w:ascii="Calibri" w:eastAsia="Calibri" w:hAnsi="Calibri" w:cs="Calibri"/>
          <w:color w:val="auto"/>
          <w:sz w:val="20"/>
          <w:szCs w:val="20"/>
        </w:rPr>
        <w:t>Precept for the 2021-2022 financial year will be as follows:</w:t>
      </w:r>
    </w:p>
    <w:tbl>
      <w:tblPr>
        <w:tblpPr w:leftFromText="180" w:rightFromText="180" w:vertAnchor="text" w:horzAnchor="page" w:tblpX="2537" w:tblpY="90"/>
        <w:tblW w:w="4080" w:type="dxa"/>
        <w:tblLook w:val="04A0" w:firstRow="1" w:lastRow="0" w:firstColumn="1" w:lastColumn="0" w:noHBand="0" w:noVBand="1"/>
      </w:tblPr>
      <w:tblGrid>
        <w:gridCol w:w="2900"/>
        <w:gridCol w:w="1180"/>
      </w:tblGrid>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Total precept</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£9,657</w:t>
            </w:r>
          </w:p>
        </w:tc>
      </w:tr>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Tax base</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195</w:t>
            </w:r>
          </w:p>
        </w:tc>
      </w:tr>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Existing Band D charge</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£47.57</w:t>
            </w:r>
          </w:p>
        </w:tc>
      </w:tr>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New Band D charge</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£49.52</w:t>
            </w:r>
          </w:p>
        </w:tc>
      </w:tr>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change to Band D charge £</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+£1.95</w:t>
            </w:r>
          </w:p>
        </w:tc>
      </w:tr>
      <w:tr w:rsidR="00B273C7" w:rsidRPr="00B273C7" w:rsidTr="00B273C7">
        <w:trPr>
          <w:trHeight w:val="255"/>
        </w:trPr>
        <w:tc>
          <w:tcPr>
            <w:tcW w:w="2900" w:type="dxa"/>
            <w:tcBorders>
              <w:top w:val="nil"/>
              <w:left w:val="nil"/>
              <w:bottom w:val="nil"/>
              <w:right w:val="nil"/>
            </w:tcBorders>
            <w:shd w:val="clear" w:color="auto" w:fill="auto"/>
            <w:noWrap/>
            <w:vAlign w:val="bottom"/>
            <w:hideMark/>
          </w:tcPr>
          <w:p w:rsidR="00B273C7" w:rsidRPr="00B273C7" w:rsidRDefault="00B273C7" w:rsidP="00B273C7">
            <w:pPr>
              <w:rPr>
                <w:rFonts w:ascii="Arial" w:hAnsi="Arial" w:cs="Arial"/>
                <w:sz w:val="20"/>
                <w:lang w:eastAsia="en-GB"/>
              </w:rPr>
            </w:pPr>
            <w:r w:rsidRPr="00B273C7">
              <w:rPr>
                <w:rFonts w:ascii="Arial" w:hAnsi="Arial" w:cs="Arial"/>
                <w:sz w:val="20"/>
                <w:lang w:eastAsia="en-GB"/>
              </w:rPr>
              <w:t>change to Band D charge %</w:t>
            </w:r>
          </w:p>
        </w:tc>
        <w:tc>
          <w:tcPr>
            <w:tcW w:w="1180" w:type="dxa"/>
            <w:tcBorders>
              <w:top w:val="nil"/>
              <w:left w:val="nil"/>
              <w:bottom w:val="nil"/>
              <w:right w:val="nil"/>
            </w:tcBorders>
            <w:shd w:val="clear" w:color="auto" w:fill="auto"/>
            <w:noWrap/>
            <w:vAlign w:val="bottom"/>
            <w:hideMark/>
          </w:tcPr>
          <w:p w:rsidR="00B273C7" w:rsidRPr="00B273C7" w:rsidRDefault="00B273C7" w:rsidP="00B273C7">
            <w:pPr>
              <w:jc w:val="right"/>
              <w:rPr>
                <w:rFonts w:ascii="Arial" w:hAnsi="Arial" w:cs="Arial"/>
                <w:sz w:val="20"/>
                <w:lang w:eastAsia="en-GB"/>
              </w:rPr>
            </w:pPr>
            <w:r w:rsidRPr="00B273C7">
              <w:rPr>
                <w:rFonts w:ascii="Arial" w:hAnsi="Arial" w:cs="Arial"/>
                <w:sz w:val="20"/>
                <w:lang w:eastAsia="en-GB"/>
              </w:rPr>
              <w:t>+4%</w:t>
            </w:r>
          </w:p>
        </w:tc>
      </w:tr>
    </w:tbl>
    <w:p w:rsidR="00B273C7" w:rsidRDefault="00B273C7" w:rsidP="00B273C7">
      <w:pPr>
        <w:pStyle w:val="BodyA"/>
        <w:spacing w:after="120"/>
        <w:ind w:left="1440" w:hanging="720"/>
        <w:rPr>
          <w:rFonts w:ascii="Calibri" w:eastAsia="Calibri" w:hAnsi="Calibri" w:cs="Calibri"/>
          <w:color w:val="auto"/>
          <w:sz w:val="20"/>
          <w:szCs w:val="20"/>
        </w:rPr>
      </w:pPr>
    </w:p>
    <w:p w:rsidR="00B273C7" w:rsidRDefault="00B273C7" w:rsidP="00B273C7">
      <w:pPr>
        <w:pStyle w:val="BodyA"/>
        <w:spacing w:after="120"/>
        <w:ind w:left="1440" w:hanging="720"/>
        <w:rPr>
          <w:rFonts w:ascii="Calibri" w:eastAsia="Calibri" w:hAnsi="Calibri" w:cs="Calibri"/>
          <w:color w:val="auto"/>
          <w:sz w:val="20"/>
          <w:szCs w:val="20"/>
        </w:rPr>
      </w:pPr>
    </w:p>
    <w:p w:rsidR="00B273C7" w:rsidRDefault="00B273C7" w:rsidP="00B273C7">
      <w:pPr>
        <w:pStyle w:val="BodyA"/>
        <w:spacing w:after="120"/>
        <w:ind w:firstLine="720"/>
        <w:rPr>
          <w:rFonts w:ascii="Calibri" w:eastAsia="Calibri" w:hAnsi="Calibri" w:cs="Calibri"/>
          <w:color w:val="auto"/>
          <w:sz w:val="20"/>
          <w:szCs w:val="20"/>
        </w:rPr>
      </w:pPr>
    </w:p>
    <w:p w:rsidR="00B273C7" w:rsidRDefault="00B273C7" w:rsidP="00B273C7">
      <w:pPr>
        <w:pStyle w:val="BodyA"/>
        <w:spacing w:after="120"/>
        <w:ind w:firstLine="720"/>
        <w:rPr>
          <w:rFonts w:ascii="Calibri" w:eastAsia="Calibri" w:hAnsi="Calibri" w:cs="Calibri"/>
          <w:color w:val="auto"/>
          <w:sz w:val="20"/>
          <w:szCs w:val="20"/>
        </w:rPr>
      </w:pPr>
    </w:p>
    <w:p w:rsidR="00B273C7" w:rsidRDefault="00B273C7" w:rsidP="00B273C7">
      <w:pPr>
        <w:pStyle w:val="BodyA"/>
        <w:spacing w:after="120"/>
        <w:ind w:firstLine="720"/>
        <w:rPr>
          <w:rFonts w:ascii="Calibri" w:eastAsia="Calibri" w:hAnsi="Calibri" w:cs="Calibri"/>
          <w:color w:val="auto"/>
          <w:sz w:val="20"/>
          <w:szCs w:val="20"/>
        </w:rPr>
      </w:pPr>
    </w:p>
    <w:p w:rsidR="00B273C7" w:rsidRDefault="00B273C7" w:rsidP="00D10FA5">
      <w:pPr>
        <w:pStyle w:val="BodyA"/>
        <w:spacing w:after="120"/>
        <w:ind w:left="1440"/>
        <w:rPr>
          <w:rFonts w:ascii="Calibri" w:eastAsia="Calibri" w:hAnsi="Calibri" w:cs="Calibri"/>
          <w:color w:val="auto"/>
          <w:sz w:val="20"/>
          <w:szCs w:val="20"/>
        </w:rPr>
      </w:pPr>
      <w:r>
        <w:rPr>
          <w:rFonts w:ascii="Calibri" w:eastAsia="Calibri" w:hAnsi="Calibri" w:cs="Calibri"/>
          <w:color w:val="auto"/>
          <w:sz w:val="20"/>
          <w:szCs w:val="20"/>
        </w:rPr>
        <w:t xml:space="preserve">This will incur an increase of 4% for a household paying Band D, which translates to </w:t>
      </w:r>
      <w:r w:rsidR="00D10FA5">
        <w:rPr>
          <w:rFonts w:ascii="Calibri" w:eastAsia="Calibri" w:hAnsi="Calibri" w:cs="Calibri"/>
          <w:color w:val="auto"/>
          <w:sz w:val="20"/>
          <w:szCs w:val="20"/>
        </w:rPr>
        <w:t>less than £2 per year per household. The increase is to cover a reduction in the precept caused by changes in the number of participating households, so that the council can continue to provide essential services to the community.</w:t>
      </w:r>
    </w:p>
    <w:p w:rsidR="00D10FA5" w:rsidRDefault="00D10FA5" w:rsidP="00D10FA5">
      <w:pPr>
        <w:pStyle w:val="BodyA"/>
        <w:spacing w:after="120"/>
        <w:ind w:left="1440"/>
        <w:rPr>
          <w:rFonts w:ascii="Calibri" w:eastAsia="Calibri" w:hAnsi="Calibri" w:cs="Calibri"/>
          <w:color w:val="auto"/>
          <w:sz w:val="20"/>
          <w:szCs w:val="20"/>
        </w:rPr>
      </w:pPr>
      <w:r>
        <w:rPr>
          <w:rFonts w:ascii="Calibri" w:eastAsia="Calibri" w:hAnsi="Calibri" w:cs="Calibri"/>
          <w:color w:val="auto"/>
          <w:sz w:val="20"/>
          <w:szCs w:val="20"/>
        </w:rPr>
        <w:t>proposed by CM, seconded by JB and agreed by all.</w:t>
      </w:r>
    </w:p>
    <w:p w:rsidR="00B273C7" w:rsidRDefault="00B273C7" w:rsidP="00D10FA5">
      <w:pPr>
        <w:pStyle w:val="BodyA"/>
        <w:pBdr>
          <w:left w:val="nil"/>
        </w:pBdr>
        <w:spacing w:after="120"/>
        <w:ind w:firstLine="720"/>
        <w:rPr>
          <w:rFonts w:ascii="Calibri" w:eastAsia="Calibri" w:hAnsi="Calibri" w:cs="Calibri"/>
          <w:color w:val="auto"/>
          <w:sz w:val="20"/>
          <w:szCs w:val="20"/>
        </w:rPr>
      </w:pPr>
    </w:p>
    <w:p w:rsidR="00B273C7" w:rsidRDefault="00B273C7" w:rsidP="00D10FA5">
      <w:pPr>
        <w:pStyle w:val="BodyA"/>
        <w:pBdr>
          <w:left w:val="nil"/>
        </w:pBdr>
        <w:spacing w:after="120"/>
        <w:ind w:firstLine="720"/>
        <w:rPr>
          <w:rFonts w:ascii="Calibri" w:eastAsia="Calibri" w:hAnsi="Calibri" w:cs="Calibri"/>
          <w:color w:val="auto"/>
          <w:sz w:val="20"/>
          <w:szCs w:val="20"/>
        </w:rPr>
      </w:pPr>
    </w:p>
    <w:p w:rsidR="00B273C7" w:rsidRDefault="00B273C7" w:rsidP="00D10FA5">
      <w:pPr>
        <w:pStyle w:val="BodyA"/>
        <w:pBdr>
          <w:left w:val="nil"/>
        </w:pBdr>
        <w:spacing w:after="120"/>
        <w:ind w:firstLine="720"/>
        <w:rPr>
          <w:rFonts w:ascii="Calibri" w:eastAsia="Calibri" w:hAnsi="Calibri" w:cs="Calibri"/>
          <w:color w:val="auto"/>
          <w:sz w:val="20"/>
          <w:szCs w:val="20"/>
        </w:rPr>
      </w:pPr>
      <w:r>
        <w:rPr>
          <w:rFonts w:ascii="Calibri" w:eastAsia="Calibri" w:hAnsi="Calibri" w:cs="Calibri"/>
          <w:color w:val="auto"/>
          <w:sz w:val="20"/>
          <w:szCs w:val="20"/>
        </w:rPr>
        <w:t>d</w:t>
      </w:r>
      <w:r>
        <w:rPr>
          <w:rFonts w:ascii="Calibri" w:eastAsia="Calibri" w:hAnsi="Calibri" w:cs="Calibri"/>
          <w:color w:val="auto"/>
          <w:sz w:val="20"/>
          <w:szCs w:val="20"/>
        </w:rPr>
        <w:tab/>
        <w:t>Note</w:t>
      </w:r>
      <w:r>
        <w:rPr>
          <w:rFonts w:ascii="Calibri" w:eastAsia="Calibri" w:hAnsi="Calibri" w:cs="Calibri"/>
          <w:color w:val="auto"/>
          <w:sz w:val="20"/>
          <w:szCs w:val="20"/>
        </w:rPr>
        <w:t>d:</w:t>
      </w:r>
      <w:r>
        <w:rPr>
          <w:rFonts w:ascii="Calibri" w:eastAsia="Calibri" w:hAnsi="Calibri" w:cs="Calibri"/>
          <w:color w:val="auto"/>
          <w:sz w:val="20"/>
          <w:szCs w:val="20"/>
        </w:rPr>
        <w:t xml:space="preserve"> receipt of £250.00 from SNDC 20 November 2020 (recycling centre)</w:t>
      </w:r>
    </w:p>
    <w:p w:rsidR="00B273C7" w:rsidRDefault="00B273C7" w:rsidP="00D10FA5">
      <w:pPr>
        <w:pStyle w:val="BodyA"/>
        <w:pBdr>
          <w:left w:val="nil"/>
        </w:pBdr>
        <w:spacing w:after="120"/>
        <w:ind w:firstLine="720"/>
        <w:rPr>
          <w:rFonts w:ascii="Calibri" w:eastAsia="Calibri" w:hAnsi="Calibri" w:cs="Calibri"/>
          <w:color w:val="auto"/>
          <w:sz w:val="20"/>
          <w:szCs w:val="20"/>
        </w:rPr>
      </w:pPr>
      <w:r>
        <w:rPr>
          <w:rFonts w:ascii="Calibri" w:eastAsia="Calibri" w:hAnsi="Calibri" w:cs="Calibri"/>
          <w:color w:val="auto"/>
          <w:sz w:val="20"/>
          <w:szCs w:val="20"/>
        </w:rPr>
        <w:t>e</w:t>
      </w:r>
      <w:r>
        <w:rPr>
          <w:rFonts w:ascii="Calibri" w:eastAsia="Calibri" w:hAnsi="Calibri" w:cs="Calibri"/>
          <w:color w:val="auto"/>
          <w:sz w:val="20"/>
          <w:szCs w:val="20"/>
        </w:rPr>
        <w:tab/>
        <w:t>Note</w:t>
      </w:r>
      <w:r>
        <w:rPr>
          <w:rFonts w:ascii="Calibri" w:eastAsia="Calibri" w:hAnsi="Calibri" w:cs="Calibri"/>
          <w:color w:val="auto"/>
          <w:sz w:val="20"/>
          <w:szCs w:val="20"/>
        </w:rPr>
        <w:t>d:</w:t>
      </w:r>
      <w:r>
        <w:rPr>
          <w:rFonts w:ascii="Calibri" w:eastAsia="Calibri" w:hAnsi="Calibri" w:cs="Calibri"/>
          <w:color w:val="auto"/>
          <w:sz w:val="20"/>
          <w:szCs w:val="20"/>
        </w:rPr>
        <w:t xml:space="preserve"> internal transfer of £4,000.00 from current account to savings 5 January 2021</w:t>
      </w:r>
    </w:p>
    <w:p w:rsidR="00B273C7" w:rsidRDefault="00B273C7" w:rsidP="00D10FA5">
      <w:pPr>
        <w:pStyle w:val="BodyA"/>
        <w:pBdr>
          <w:left w:val="nil"/>
        </w:pBdr>
        <w:spacing w:after="120"/>
        <w:ind w:firstLine="720"/>
        <w:rPr>
          <w:rFonts w:ascii="Calibri" w:eastAsia="Calibri" w:hAnsi="Calibri" w:cs="Calibri"/>
          <w:color w:val="auto"/>
          <w:sz w:val="20"/>
          <w:szCs w:val="20"/>
        </w:rPr>
      </w:pPr>
      <w:r>
        <w:rPr>
          <w:rFonts w:ascii="Calibri" w:eastAsia="Calibri" w:hAnsi="Calibri" w:cs="Calibri"/>
          <w:color w:val="auto"/>
          <w:sz w:val="20"/>
          <w:szCs w:val="20"/>
        </w:rPr>
        <w:t>f</w:t>
      </w:r>
      <w:r>
        <w:rPr>
          <w:rFonts w:ascii="Calibri" w:eastAsia="Calibri" w:hAnsi="Calibri" w:cs="Calibri"/>
          <w:color w:val="auto"/>
          <w:sz w:val="20"/>
          <w:szCs w:val="20"/>
        </w:rPr>
        <w:tab/>
        <w:t>Note</w:t>
      </w:r>
      <w:r>
        <w:rPr>
          <w:rFonts w:ascii="Calibri" w:eastAsia="Calibri" w:hAnsi="Calibri" w:cs="Calibri"/>
          <w:color w:val="auto"/>
          <w:sz w:val="20"/>
          <w:szCs w:val="20"/>
        </w:rPr>
        <w:t>d:</w:t>
      </w:r>
      <w:r>
        <w:rPr>
          <w:rFonts w:ascii="Calibri" w:eastAsia="Calibri" w:hAnsi="Calibri" w:cs="Calibri"/>
          <w:color w:val="auto"/>
          <w:sz w:val="20"/>
          <w:szCs w:val="20"/>
        </w:rPr>
        <w:t xml:space="preserve"> outstanding payments for 2020-21</w:t>
      </w:r>
      <w:r>
        <w:rPr>
          <w:rFonts w:ascii="Calibri" w:eastAsia="Calibri" w:hAnsi="Calibri" w:cs="Calibri"/>
          <w:color w:val="auto"/>
          <w:sz w:val="20"/>
          <w:szCs w:val="20"/>
        </w:rPr>
        <w:t xml:space="preserve"> to be settled in the February or March meetings</w:t>
      </w:r>
    </w:p>
    <w:p w:rsidR="00BA63E4" w:rsidRDefault="00BA63E4" w:rsidP="00D10FA5">
      <w:pPr>
        <w:pStyle w:val="BodyA"/>
        <w:pBdr>
          <w:left w:val="nil"/>
        </w:pBdr>
        <w:spacing w:after="100"/>
        <w:ind w:left="720" w:hanging="720"/>
        <w:rPr>
          <w:rFonts w:ascii="Calibri" w:hAnsi="Calibri"/>
          <w:b/>
          <w:sz w:val="20"/>
        </w:rPr>
      </w:pPr>
    </w:p>
    <w:p w:rsidR="00D10FA5" w:rsidRDefault="00D10FA5" w:rsidP="00D10FA5">
      <w:pPr>
        <w:pStyle w:val="BodyA"/>
        <w:spacing w:after="80" w:line="276" w:lineRule="auto"/>
        <w:rPr>
          <w:rFonts w:ascii="Calibri" w:eastAsia="Calibri" w:hAnsi="Calibri" w:cs="Calibri"/>
          <w:sz w:val="20"/>
          <w:szCs w:val="20"/>
        </w:rPr>
      </w:pPr>
      <w:r w:rsidRPr="00D10FA5">
        <w:rPr>
          <w:rFonts w:ascii="Calibri" w:eastAsia="Calibri" w:hAnsi="Calibri" w:cs="Calibri"/>
          <w:b/>
          <w:sz w:val="20"/>
          <w:szCs w:val="20"/>
        </w:rPr>
        <w:t>10</w:t>
      </w:r>
      <w:r w:rsidRPr="00D10FA5">
        <w:rPr>
          <w:rFonts w:ascii="Calibri" w:eastAsia="Calibri" w:hAnsi="Calibri" w:cs="Calibri"/>
          <w:b/>
          <w:sz w:val="20"/>
          <w:szCs w:val="20"/>
        </w:rPr>
        <w:tab/>
        <w:t>Village Hall: repairs to fencing between car park and football fields</w:t>
      </w:r>
      <w:r>
        <w:rPr>
          <w:rFonts w:ascii="Calibri" w:eastAsia="Calibri" w:hAnsi="Calibri" w:cs="Calibri"/>
          <w:sz w:val="20"/>
          <w:szCs w:val="20"/>
        </w:rPr>
        <w:t xml:space="preserve"> </w:t>
      </w:r>
      <w:r>
        <w:rPr>
          <w:rFonts w:ascii="Calibri" w:eastAsia="Calibri" w:hAnsi="Calibri" w:cs="Calibri"/>
          <w:sz w:val="20"/>
          <w:szCs w:val="20"/>
        </w:rPr>
        <w:t>ongoing – with BC</w:t>
      </w:r>
    </w:p>
    <w:p w:rsidR="00D10FA5" w:rsidRPr="00D10FA5" w:rsidRDefault="00D10FA5" w:rsidP="00D10FA5">
      <w:pPr>
        <w:pStyle w:val="BodyA"/>
        <w:spacing w:after="80" w:line="276" w:lineRule="auto"/>
        <w:rPr>
          <w:rFonts w:ascii="Calibri" w:eastAsia="Calibri" w:hAnsi="Calibri" w:cs="Calibri"/>
          <w:sz w:val="20"/>
          <w:szCs w:val="20"/>
        </w:rPr>
      </w:pPr>
      <w:r w:rsidRPr="00D10FA5">
        <w:rPr>
          <w:rFonts w:ascii="Calibri" w:eastAsia="Calibri" w:hAnsi="Calibri" w:cs="Calibri"/>
          <w:b/>
          <w:sz w:val="20"/>
          <w:szCs w:val="20"/>
        </w:rPr>
        <w:t>11</w:t>
      </w:r>
      <w:r w:rsidRPr="00D10FA5">
        <w:rPr>
          <w:rFonts w:ascii="Calibri" w:eastAsia="Calibri" w:hAnsi="Calibri" w:cs="Calibri"/>
          <w:b/>
          <w:sz w:val="20"/>
          <w:szCs w:val="20"/>
        </w:rPr>
        <w:tab/>
        <w:t>Village Hall: Children’s Play Area</w:t>
      </w:r>
      <w:r>
        <w:rPr>
          <w:rFonts w:ascii="Calibri" w:eastAsia="Calibri" w:hAnsi="Calibri" w:cs="Calibri"/>
          <w:b/>
          <w:sz w:val="20"/>
          <w:szCs w:val="20"/>
        </w:rPr>
        <w:t xml:space="preserve"> </w:t>
      </w:r>
      <w:r w:rsidRPr="00D10FA5">
        <w:rPr>
          <w:rFonts w:ascii="Calibri" w:eastAsia="Calibri" w:hAnsi="Calibri" w:cs="Calibri"/>
          <w:sz w:val="20"/>
          <w:szCs w:val="20"/>
        </w:rPr>
        <w:t>ongoing</w:t>
      </w:r>
    </w:p>
    <w:p w:rsidR="00D10FA5" w:rsidRDefault="00D10FA5" w:rsidP="00D10FA5">
      <w:pPr>
        <w:pStyle w:val="BodyA"/>
        <w:spacing w:after="80" w:line="276" w:lineRule="auto"/>
        <w:rPr>
          <w:rFonts w:ascii="Calibri" w:eastAsia="Calibri" w:hAnsi="Calibri" w:cs="Calibri"/>
          <w:sz w:val="20"/>
          <w:szCs w:val="20"/>
        </w:rPr>
      </w:pPr>
      <w:r w:rsidRPr="00D10FA5">
        <w:rPr>
          <w:rFonts w:ascii="Calibri" w:eastAsia="Calibri" w:hAnsi="Calibri" w:cs="Calibri"/>
          <w:b/>
          <w:sz w:val="20"/>
          <w:szCs w:val="20"/>
        </w:rPr>
        <w:t>12</w:t>
      </w:r>
      <w:r w:rsidRPr="00D10FA5">
        <w:rPr>
          <w:rFonts w:ascii="Calibri" w:eastAsia="Calibri" w:hAnsi="Calibri" w:cs="Calibri"/>
          <w:b/>
          <w:sz w:val="20"/>
          <w:szCs w:val="20"/>
        </w:rPr>
        <w:tab/>
        <w:t xml:space="preserve">Grant for Play Equipment </w:t>
      </w:r>
      <w:r>
        <w:rPr>
          <w:rFonts w:ascii="Calibri" w:eastAsia="Calibri" w:hAnsi="Calibri" w:cs="Calibri"/>
          <w:sz w:val="20"/>
          <w:szCs w:val="20"/>
        </w:rPr>
        <w:t>ongoing – DE will report when appropriate</w:t>
      </w:r>
    </w:p>
    <w:p w:rsidR="00D10FA5" w:rsidRPr="00D10FA5" w:rsidRDefault="00D10FA5" w:rsidP="00D10FA5">
      <w:pPr>
        <w:pStyle w:val="BodyA"/>
        <w:spacing w:after="80" w:line="276" w:lineRule="auto"/>
        <w:rPr>
          <w:rFonts w:ascii="Calibri" w:eastAsia="Calibri" w:hAnsi="Calibri" w:cs="Calibri"/>
          <w:sz w:val="20"/>
          <w:szCs w:val="20"/>
        </w:rPr>
      </w:pPr>
      <w:r w:rsidRPr="00D10FA5">
        <w:rPr>
          <w:rFonts w:ascii="Calibri" w:eastAsia="Calibri" w:hAnsi="Calibri" w:cs="Calibri"/>
          <w:b/>
          <w:sz w:val="20"/>
          <w:szCs w:val="20"/>
        </w:rPr>
        <w:t>13</w:t>
      </w:r>
      <w:r w:rsidRPr="00D10FA5">
        <w:rPr>
          <w:rFonts w:ascii="Calibri" w:eastAsia="Calibri" w:hAnsi="Calibri" w:cs="Calibri"/>
          <w:b/>
          <w:sz w:val="20"/>
          <w:szCs w:val="20"/>
        </w:rPr>
        <w:tab/>
        <w:t>Drainage issues</w:t>
      </w:r>
      <w:r>
        <w:rPr>
          <w:rFonts w:ascii="Calibri" w:eastAsia="Calibri" w:hAnsi="Calibri" w:cs="Calibri"/>
          <w:b/>
          <w:sz w:val="20"/>
          <w:szCs w:val="20"/>
        </w:rPr>
        <w:t xml:space="preserve"> </w:t>
      </w:r>
      <w:r>
        <w:rPr>
          <w:rFonts w:ascii="Calibri" w:eastAsia="Calibri" w:hAnsi="Calibri" w:cs="Calibri"/>
          <w:sz w:val="20"/>
          <w:szCs w:val="20"/>
        </w:rPr>
        <w:t>JB has been dealing with Anglian Water and can act as point of contact in the event of any queries</w:t>
      </w:r>
    </w:p>
    <w:p w:rsidR="00D10FA5" w:rsidRPr="00D10FA5" w:rsidRDefault="00D10FA5" w:rsidP="00540E25">
      <w:pPr>
        <w:ind w:left="720" w:hanging="720"/>
        <w:rPr>
          <w:rFonts w:ascii="Calibri" w:hAnsi="Calibri"/>
          <w:sz w:val="20"/>
        </w:rPr>
      </w:pPr>
      <w:r>
        <w:rPr>
          <w:rFonts w:ascii="Calibri" w:hAnsi="Calibri"/>
          <w:b/>
          <w:sz w:val="20"/>
        </w:rPr>
        <w:t>14</w:t>
      </w:r>
      <w:r>
        <w:rPr>
          <w:rFonts w:ascii="Calibri" w:hAnsi="Calibri"/>
          <w:b/>
          <w:sz w:val="20"/>
        </w:rPr>
        <w:tab/>
        <w:t xml:space="preserve">Anglian Water </w:t>
      </w:r>
      <w:r>
        <w:rPr>
          <w:rFonts w:ascii="Calibri" w:hAnsi="Calibri"/>
          <w:sz w:val="20"/>
        </w:rPr>
        <w:t>(see 13 above); Anglian Water have informed JB that they plan to start the work before the end of 2021, rather than that being their target date to complete the work.</w:t>
      </w:r>
    </w:p>
    <w:p w:rsidR="00D10FA5" w:rsidRDefault="00D10FA5" w:rsidP="00540E25">
      <w:pPr>
        <w:ind w:left="720" w:hanging="720"/>
        <w:rPr>
          <w:rFonts w:ascii="Calibri" w:hAnsi="Calibri"/>
          <w:b/>
          <w:sz w:val="20"/>
        </w:rPr>
      </w:pPr>
    </w:p>
    <w:p w:rsidR="00D83448" w:rsidRPr="00D83448" w:rsidRDefault="002E4C29" w:rsidP="000C2453">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Pr>
          <w:rFonts w:ascii="Calibri" w:hAnsi="Calibri"/>
          <w:sz w:val="20"/>
        </w:rPr>
        <w:t>; there was a letter regarding dog fouling; the clerk will investigate the cost of an extra dog bin plus servicing and will add to next agenda</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2E4C29" w:rsidP="002E4C29">
      <w:pPr>
        <w:ind w:left="720" w:hanging="720"/>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r w:rsidR="0011741F">
        <w:rPr>
          <w:rFonts w:ascii="Calibri" w:hAnsi="Calibri"/>
          <w:b/>
          <w:sz w:val="20"/>
        </w:rPr>
        <w:t xml:space="preserve">: </w:t>
      </w:r>
      <w:r w:rsidR="0011741F" w:rsidRPr="0011741F">
        <w:rPr>
          <w:rFonts w:ascii="Calibri" w:hAnsi="Calibri"/>
          <w:sz w:val="20"/>
        </w:rPr>
        <w:t>as noted above</w:t>
      </w:r>
      <w:r w:rsidR="00D10FA5">
        <w:rPr>
          <w:rFonts w:ascii="Calibri" w:hAnsi="Calibri"/>
          <w:sz w:val="20"/>
        </w:rPr>
        <w:t xml:space="preserve">, </w:t>
      </w:r>
      <w:r>
        <w:rPr>
          <w:rFonts w:ascii="Calibri" w:hAnsi="Calibri"/>
          <w:sz w:val="20"/>
        </w:rPr>
        <w:t>plus (for information) the possibility of holding a Beer Festival in 2021 will be assessed in March.</w:t>
      </w:r>
    </w:p>
    <w:p w:rsidR="000C2453" w:rsidRDefault="000C2453" w:rsidP="000C2453">
      <w:pPr>
        <w:tabs>
          <w:tab w:val="left" w:pos="3214"/>
        </w:tabs>
        <w:ind w:left="720"/>
        <w:rPr>
          <w:rFonts w:ascii="Calibri" w:hAnsi="Calibri"/>
          <w:sz w:val="20"/>
        </w:rPr>
      </w:pPr>
    </w:p>
    <w:p w:rsidR="00FF4DCD" w:rsidRDefault="002E4C29" w:rsidP="00460E4A">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Pr>
          <w:rFonts w:ascii="Calibri" w:hAnsi="Calibri"/>
          <w:sz w:val="20"/>
        </w:rPr>
        <w:t>15 February</w:t>
      </w:r>
      <w:bookmarkStart w:id="0" w:name="_GoBack"/>
      <w:bookmarkEnd w:id="0"/>
      <w:r w:rsidR="00D349B3">
        <w:rPr>
          <w:rFonts w:ascii="Calibri" w:hAnsi="Calibri"/>
          <w:sz w:val="20"/>
        </w:rPr>
        <w:t xml:space="preserve"> 2021</w:t>
      </w:r>
      <w:r w:rsidR="00460E4A">
        <w:rPr>
          <w:rFonts w:ascii="Calibri" w:hAnsi="Calibri"/>
          <w:sz w:val="20"/>
        </w:rPr>
        <w:t xml:space="preserve"> at 7.30pm</w:t>
      </w:r>
      <w:r w:rsidR="000C2453">
        <w:rPr>
          <w:rFonts w:ascii="Calibri" w:hAnsi="Calibri"/>
          <w:sz w:val="20"/>
        </w:rPr>
        <w:t xml:space="preserve"> (details of arrangements to be confirmed)</w:t>
      </w:r>
    </w:p>
    <w:p w:rsidR="001E387A" w:rsidRDefault="001E387A" w:rsidP="00460E4A">
      <w:pPr>
        <w:ind w:left="720" w:hanging="720"/>
        <w:rPr>
          <w:rFonts w:ascii="Calibri" w:hAnsi="Calibri"/>
          <w:sz w:val="20"/>
        </w:rPr>
      </w:pPr>
    </w:p>
    <w:p w:rsidR="001E387A" w:rsidRDefault="001E387A" w:rsidP="001E387A">
      <w:pPr>
        <w:shd w:val="clear" w:color="auto" w:fill="FFFFFF"/>
        <w:rPr>
          <w:rFonts w:ascii="Arial" w:hAnsi="Arial" w:cs="Arial"/>
          <w:b/>
          <w:color w:val="222222"/>
          <w:sz w:val="20"/>
          <w:lang w:eastAsia="en-GB"/>
        </w:rPr>
      </w:pPr>
    </w:p>
    <w:sectPr w:rsidR="001E387A"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59" w:rsidRDefault="00502D59" w:rsidP="00673C59">
      <w:r>
        <w:separator/>
      </w:r>
    </w:p>
  </w:endnote>
  <w:endnote w:type="continuationSeparator" w:id="0">
    <w:p w:rsidR="00502D59" w:rsidRDefault="00502D59"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D10FA5">
      <w:rPr>
        <w:smallCaps/>
        <w:sz w:val="18"/>
        <w:szCs w:val="18"/>
      </w:rPr>
      <w:t>January 2021</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2E4C29">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2E4C29">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59" w:rsidRDefault="00502D59" w:rsidP="00673C59">
      <w:r>
        <w:separator/>
      </w:r>
    </w:p>
  </w:footnote>
  <w:footnote w:type="continuationSeparator" w:id="0">
    <w:p w:rsidR="00502D59" w:rsidRDefault="00502D59"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2973994"/>
    <w:multiLevelType w:val="hybridMultilevel"/>
    <w:tmpl w:val="3462F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4">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12563B4"/>
    <w:multiLevelType w:val="hybridMultilevel"/>
    <w:tmpl w:val="79B0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336C6A"/>
    <w:multiLevelType w:val="hybridMultilevel"/>
    <w:tmpl w:val="EE6428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8">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E535AE6"/>
    <w:multiLevelType w:val="hybridMultilevel"/>
    <w:tmpl w:val="D7A2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6">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7">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3"/>
  </w:num>
  <w:num w:numId="7">
    <w:abstractNumId w:val="15"/>
  </w:num>
  <w:num w:numId="8">
    <w:abstractNumId w:val="16"/>
  </w:num>
  <w:num w:numId="9">
    <w:abstractNumId w:val="46"/>
  </w:num>
  <w:num w:numId="10">
    <w:abstractNumId w:val="28"/>
  </w:num>
  <w:num w:numId="11">
    <w:abstractNumId w:val="34"/>
  </w:num>
  <w:num w:numId="12">
    <w:abstractNumId w:val="2"/>
  </w:num>
  <w:num w:numId="13">
    <w:abstractNumId w:val="26"/>
  </w:num>
  <w:num w:numId="14">
    <w:abstractNumId w:val="11"/>
  </w:num>
  <w:num w:numId="15">
    <w:abstractNumId w:val="20"/>
  </w:num>
  <w:num w:numId="16">
    <w:abstractNumId w:val="47"/>
  </w:num>
  <w:num w:numId="17">
    <w:abstractNumId w:val="39"/>
  </w:num>
  <w:num w:numId="18">
    <w:abstractNumId w:val="22"/>
  </w:num>
  <w:num w:numId="19">
    <w:abstractNumId w:val="25"/>
  </w:num>
  <w:num w:numId="20">
    <w:abstractNumId w:val="42"/>
  </w:num>
  <w:num w:numId="21">
    <w:abstractNumId w:val="19"/>
  </w:num>
  <w:num w:numId="22">
    <w:abstractNumId w:val="9"/>
  </w:num>
  <w:num w:numId="23">
    <w:abstractNumId w:val="21"/>
  </w:num>
  <w:num w:numId="24">
    <w:abstractNumId w:val="27"/>
  </w:num>
  <w:num w:numId="25">
    <w:abstractNumId w:val="35"/>
  </w:num>
  <w:num w:numId="26">
    <w:abstractNumId w:val="8"/>
  </w:num>
  <w:num w:numId="27">
    <w:abstractNumId w:val="32"/>
  </w:num>
  <w:num w:numId="28">
    <w:abstractNumId w:val="3"/>
  </w:num>
  <w:num w:numId="29">
    <w:abstractNumId w:val="17"/>
  </w:num>
  <w:num w:numId="30">
    <w:abstractNumId w:val="13"/>
  </w:num>
  <w:num w:numId="31">
    <w:abstractNumId w:val="5"/>
  </w:num>
  <w:num w:numId="32">
    <w:abstractNumId w:val="10"/>
  </w:num>
  <w:num w:numId="33">
    <w:abstractNumId w:val="41"/>
  </w:num>
  <w:num w:numId="34">
    <w:abstractNumId w:val="37"/>
  </w:num>
  <w:num w:numId="35">
    <w:abstractNumId w:val="14"/>
  </w:num>
  <w:num w:numId="36">
    <w:abstractNumId w:val="23"/>
  </w:num>
  <w:num w:numId="37">
    <w:abstractNumId w:val="31"/>
  </w:num>
  <w:num w:numId="38">
    <w:abstractNumId w:val="0"/>
  </w:num>
  <w:num w:numId="39">
    <w:abstractNumId w:val="38"/>
  </w:num>
  <w:num w:numId="40">
    <w:abstractNumId w:val="44"/>
  </w:num>
  <w:num w:numId="41">
    <w:abstractNumId w:val="43"/>
  </w:num>
  <w:num w:numId="42">
    <w:abstractNumId w:val="45"/>
  </w:num>
  <w:num w:numId="43">
    <w:abstractNumId w:val="24"/>
  </w:num>
  <w:num w:numId="44">
    <w:abstractNumId w:val="29"/>
  </w:num>
  <w:num w:numId="45">
    <w:abstractNumId w:val="30"/>
  </w:num>
  <w:num w:numId="46">
    <w:abstractNumId w:val="40"/>
  </w:num>
  <w:num w:numId="47">
    <w:abstractNumId w:val="18"/>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C2453"/>
    <w:rsid w:val="000D232F"/>
    <w:rsid w:val="000D382E"/>
    <w:rsid w:val="000D3BB5"/>
    <w:rsid w:val="000D3D14"/>
    <w:rsid w:val="000E201A"/>
    <w:rsid w:val="000E5C37"/>
    <w:rsid w:val="000F2514"/>
    <w:rsid w:val="000F601E"/>
    <w:rsid w:val="000F781D"/>
    <w:rsid w:val="00100D56"/>
    <w:rsid w:val="00105466"/>
    <w:rsid w:val="001071DE"/>
    <w:rsid w:val="00110EFC"/>
    <w:rsid w:val="001156D2"/>
    <w:rsid w:val="00115D46"/>
    <w:rsid w:val="00115D67"/>
    <w:rsid w:val="0011741F"/>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5910"/>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4DD6"/>
    <w:rsid w:val="001B59F9"/>
    <w:rsid w:val="001B602E"/>
    <w:rsid w:val="001C28D0"/>
    <w:rsid w:val="001C3602"/>
    <w:rsid w:val="001C68AD"/>
    <w:rsid w:val="001D1BEB"/>
    <w:rsid w:val="001D453C"/>
    <w:rsid w:val="001E12C8"/>
    <w:rsid w:val="001E387A"/>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1657"/>
    <w:rsid w:val="00232257"/>
    <w:rsid w:val="00233B83"/>
    <w:rsid w:val="00234635"/>
    <w:rsid w:val="00236E72"/>
    <w:rsid w:val="00236EFA"/>
    <w:rsid w:val="002427D9"/>
    <w:rsid w:val="00244C09"/>
    <w:rsid w:val="00247524"/>
    <w:rsid w:val="002524F1"/>
    <w:rsid w:val="00252863"/>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48C4"/>
    <w:rsid w:val="002B59EF"/>
    <w:rsid w:val="002B5DE8"/>
    <w:rsid w:val="002B6564"/>
    <w:rsid w:val="002B71C5"/>
    <w:rsid w:val="002C1E98"/>
    <w:rsid w:val="002C48E0"/>
    <w:rsid w:val="002D10FA"/>
    <w:rsid w:val="002D2A76"/>
    <w:rsid w:val="002D30BD"/>
    <w:rsid w:val="002D5CB3"/>
    <w:rsid w:val="002D67DB"/>
    <w:rsid w:val="002D6D0B"/>
    <w:rsid w:val="002E0A59"/>
    <w:rsid w:val="002E3CCB"/>
    <w:rsid w:val="002E3F23"/>
    <w:rsid w:val="002E4C29"/>
    <w:rsid w:val="002E5419"/>
    <w:rsid w:val="002E6658"/>
    <w:rsid w:val="002E665F"/>
    <w:rsid w:val="002F0986"/>
    <w:rsid w:val="002F2A42"/>
    <w:rsid w:val="002F5968"/>
    <w:rsid w:val="002F6372"/>
    <w:rsid w:val="002F68FC"/>
    <w:rsid w:val="002F713E"/>
    <w:rsid w:val="002F78AE"/>
    <w:rsid w:val="00301520"/>
    <w:rsid w:val="00301A1E"/>
    <w:rsid w:val="003025CA"/>
    <w:rsid w:val="00302ACD"/>
    <w:rsid w:val="00302CBA"/>
    <w:rsid w:val="0030610E"/>
    <w:rsid w:val="00314EEE"/>
    <w:rsid w:val="00315787"/>
    <w:rsid w:val="003168A6"/>
    <w:rsid w:val="00322607"/>
    <w:rsid w:val="003271B7"/>
    <w:rsid w:val="00330B65"/>
    <w:rsid w:val="00334F33"/>
    <w:rsid w:val="00336EC8"/>
    <w:rsid w:val="00337030"/>
    <w:rsid w:val="00340C8C"/>
    <w:rsid w:val="0034179A"/>
    <w:rsid w:val="0034258D"/>
    <w:rsid w:val="00350331"/>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A5F56"/>
    <w:rsid w:val="003B2615"/>
    <w:rsid w:val="003B287B"/>
    <w:rsid w:val="003B4B82"/>
    <w:rsid w:val="003B52CF"/>
    <w:rsid w:val="003B72A9"/>
    <w:rsid w:val="003C0101"/>
    <w:rsid w:val="003C4AD9"/>
    <w:rsid w:val="003C4E17"/>
    <w:rsid w:val="003C686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05E"/>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2AB8"/>
    <w:rsid w:val="00497DD8"/>
    <w:rsid w:val="004A19CC"/>
    <w:rsid w:val="004A5433"/>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02D59"/>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3988"/>
    <w:rsid w:val="005C4384"/>
    <w:rsid w:val="005C4CEE"/>
    <w:rsid w:val="005C6B6E"/>
    <w:rsid w:val="005D01D0"/>
    <w:rsid w:val="005D07D8"/>
    <w:rsid w:val="005D185A"/>
    <w:rsid w:val="005D2B58"/>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13B7"/>
    <w:rsid w:val="006A19FD"/>
    <w:rsid w:val="006A4734"/>
    <w:rsid w:val="006A7A7C"/>
    <w:rsid w:val="006B117E"/>
    <w:rsid w:val="006B2C21"/>
    <w:rsid w:val="006C1E13"/>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27DEF"/>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533"/>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91"/>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3464"/>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A6D"/>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233E"/>
    <w:rsid w:val="00944AED"/>
    <w:rsid w:val="009468D5"/>
    <w:rsid w:val="00947C77"/>
    <w:rsid w:val="00951D74"/>
    <w:rsid w:val="00952C0D"/>
    <w:rsid w:val="00952D7F"/>
    <w:rsid w:val="009540AF"/>
    <w:rsid w:val="00957F28"/>
    <w:rsid w:val="00966848"/>
    <w:rsid w:val="0097094D"/>
    <w:rsid w:val="00971203"/>
    <w:rsid w:val="00976ED5"/>
    <w:rsid w:val="009822FF"/>
    <w:rsid w:val="0098266B"/>
    <w:rsid w:val="00983BDE"/>
    <w:rsid w:val="009844AB"/>
    <w:rsid w:val="00986254"/>
    <w:rsid w:val="00986F10"/>
    <w:rsid w:val="009902A7"/>
    <w:rsid w:val="00994EAD"/>
    <w:rsid w:val="009958F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12D50"/>
    <w:rsid w:val="00A20D93"/>
    <w:rsid w:val="00A2179E"/>
    <w:rsid w:val="00A229CD"/>
    <w:rsid w:val="00A22ABE"/>
    <w:rsid w:val="00A24F90"/>
    <w:rsid w:val="00A26310"/>
    <w:rsid w:val="00A27CF8"/>
    <w:rsid w:val="00A40107"/>
    <w:rsid w:val="00A44737"/>
    <w:rsid w:val="00A623EB"/>
    <w:rsid w:val="00A63B5A"/>
    <w:rsid w:val="00A65555"/>
    <w:rsid w:val="00A7109C"/>
    <w:rsid w:val="00A72AAC"/>
    <w:rsid w:val="00A74A71"/>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2464"/>
    <w:rsid w:val="00AC6D4A"/>
    <w:rsid w:val="00AD1430"/>
    <w:rsid w:val="00AD2451"/>
    <w:rsid w:val="00AD42C0"/>
    <w:rsid w:val="00AD46F1"/>
    <w:rsid w:val="00AD4D1D"/>
    <w:rsid w:val="00AD5F20"/>
    <w:rsid w:val="00AD7CAF"/>
    <w:rsid w:val="00AE104F"/>
    <w:rsid w:val="00AE1584"/>
    <w:rsid w:val="00AE1C5B"/>
    <w:rsid w:val="00AF6AB0"/>
    <w:rsid w:val="00AF7379"/>
    <w:rsid w:val="00B0098D"/>
    <w:rsid w:val="00B01186"/>
    <w:rsid w:val="00B01E14"/>
    <w:rsid w:val="00B05A5D"/>
    <w:rsid w:val="00B05E63"/>
    <w:rsid w:val="00B0720D"/>
    <w:rsid w:val="00B11D12"/>
    <w:rsid w:val="00B122A0"/>
    <w:rsid w:val="00B178EE"/>
    <w:rsid w:val="00B273C7"/>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3E4"/>
    <w:rsid w:val="00BA6B40"/>
    <w:rsid w:val="00BA7B0E"/>
    <w:rsid w:val="00BB5403"/>
    <w:rsid w:val="00BC0A7F"/>
    <w:rsid w:val="00BC7BBA"/>
    <w:rsid w:val="00BD1138"/>
    <w:rsid w:val="00BD23B9"/>
    <w:rsid w:val="00BD4EC7"/>
    <w:rsid w:val="00BD6044"/>
    <w:rsid w:val="00BE02F0"/>
    <w:rsid w:val="00BE1D59"/>
    <w:rsid w:val="00BE1DB6"/>
    <w:rsid w:val="00BE40D8"/>
    <w:rsid w:val="00BE592D"/>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34051"/>
    <w:rsid w:val="00C41675"/>
    <w:rsid w:val="00C51444"/>
    <w:rsid w:val="00C514A3"/>
    <w:rsid w:val="00C51EFD"/>
    <w:rsid w:val="00C54B67"/>
    <w:rsid w:val="00C54DE9"/>
    <w:rsid w:val="00C6082A"/>
    <w:rsid w:val="00C620D8"/>
    <w:rsid w:val="00C62393"/>
    <w:rsid w:val="00C636D3"/>
    <w:rsid w:val="00C6443F"/>
    <w:rsid w:val="00C67842"/>
    <w:rsid w:val="00C71FC2"/>
    <w:rsid w:val="00C72729"/>
    <w:rsid w:val="00C72798"/>
    <w:rsid w:val="00C72E29"/>
    <w:rsid w:val="00C7368E"/>
    <w:rsid w:val="00C73CB4"/>
    <w:rsid w:val="00C73F2A"/>
    <w:rsid w:val="00C74617"/>
    <w:rsid w:val="00C76454"/>
    <w:rsid w:val="00C775D9"/>
    <w:rsid w:val="00C80884"/>
    <w:rsid w:val="00C82B08"/>
    <w:rsid w:val="00C82D6B"/>
    <w:rsid w:val="00C8318A"/>
    <w:rsid w:val="00C8436B"/>
    <w:rsid w:val="00C85140"/>
    <w:rsid w:val="00C906BA"/>
    <w:rsid w:val="00C934DC"/>
    <w:rsid w:val="00C9404F"/>
    <w:rsid w:val="00CA06DC"/>
    <w:rsid w:val="00CA2230"/>
    <w:rsid w:val="00CA5463"/>
    <w:rsid w:val="00CB5282"/>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0FA5"/>
    <w:rsid w:val="00D15DDC"/>
    <w:rsid w:val="00D17578"/>
    <w:rsid w:val="00D17CE8"/>
    <w:rsid w:val="00D2756E"/>
    <w:rsid w:val="00D325DE"/>
    <w:rsid w:val="00D33A70"/>
    <w:rsid w:val="00D349B3"/>
    <w:rsid w:val="00D416A1"/>
    <w:rsid w:val="00D4195A"/>
    <w:rsid w:val="00D42A09"/>
    <w:rsid w:val="00D45E20"/>
    <w:rsid w:val="00D45F3D"/>
    <w:rsid w:val="00D46BD4"/>
    <w:rsid w:val="00D522DF"/>
    <w:rsid w:val="00D601BA"/>
    <w:rsid w:val="00D60D53"/>
    <w:rsid w:val="00D63933"/>
    <w:rsid w:val="00D6666B"/>
    <w:rsid w:val="00D6730D"/>
    <w:rsid w:val="00D73815"/>
    <w:rsid w:val="00D73D13"/>
    <w:rsid w:val="00D744F7"/>
    <w:rsid w:val="00D74E8B"/>
    <w:rsid w:val="00D801EC"/>
    <w:rsid w:val="00D82839"/>
    <w:rsid w:val="00D83448"/>
    <w:rsid w:val="00D87292"/>
    <w:rsid w:val="00D872F6"/>
    <w:rsid w:val="00D90750"/>
    <w:rsid w:val="00D916C5"/>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37"/>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07E3"/>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A59ED"/>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2584"/>
    <w:rsid w:val="00EF4D40"/>
    <w:rsid w:val="00F02168"/>
    <w:rsid w:val="00F02DA5"/>
    <w:rsid w:val="00F03631"/>
    <w:rsid w:val="00F106EB"/>
    <w:rsid w:val="00F14BDF"/>
    <w:rsid w:val="00F16D67"/>
    <w:rsid w:val="00F24F6F"/>
    <w:rsid w:val="00F32D9E"/>
    <w:rsid w:val="00F379EA"/>
    <w:rsid w:val="00F42484"/>
    <w:rsid w:val="00F44725"/>
    <w:rsid w:val="00F44C98"/>
    <w:rsid w:val="00F47621"/>
    <w:rsid w:val="00F47820"/>
    <w:rsid w:val="00F506A6"/>
    <w:rsid w:val="00F50B29"/>
    <w:rsid w:val="00F52A4C"/>
    <w:rsid w:val="00F52F92"/>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530"/>
    <w:rsid w:val="00FE4BC6"/>
    <w:rsid w:val="00FE6F5D"/>
    <w:rsid w:val="00FF2AEF"/>
    <w:rsid w:val="00FF3153"/>
    <w:rsid w:val="00FF4873"/>
    <w:rsid w:val="00FF4DCD"/>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336470518">
      <w:bodyDiv w:val="1"/>
      <w:marLeft w:val="0"/>
      <w:marRight w:val="0"/>
      <w:marTop w:val="0"/>
      <w:marBottom w:val="0"/>
      <w:divBdr>
        <w:top w:val="none" w:sz="0" w:space="0" w:color="auto"/>
        <w:left w:val="none" w:sz="0" w:space="0" w:color="auto"/>
        <w:bottom w:val="none" w:sz="0" w:space="0" w:color="auto"/>
        <w:right w:val="none" w:sz="0" w:space="0" w:color="auto"/>
      </w:divBdr>
    </w:div>
    <w:div w:id="42041419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5BE2-6EC2-4C2A-A1A3-6D404FFF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2021-01-06T10:35:00Z</cp:lastPrinted>
  <dcterms:created xsi:type="dcterms:W3CDTF">2021-01-20T15:22:00Z</dcterms:created>
  <dcterms:modified xsi:type="dcterms:W3CDTF">2021-01-20T15:57:00Z</dcterms:modified>
</cp:coreProperties>
</file>